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C1" w:rsidRDefault="006E02C1" w:rsidP="006E02C1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proofErr w:type="spellStart"/>
      <w:r>
        <w:rPr>
          <w:rFonts w:ascii="Arial Black" w:hAnsi="Arial Black"/>
          <w:color w:val="0000FF"/>
          <w:sz w:val="48"/>
          <w:szCs w:val="48"/>
        </w:rPr>
        <w:t>Canlift</w:t>
      </w:r>
      <w:proofErr w:type="spellEnd"/>
      <w:r>
        <w:rPr>
          <w:rFonts w:ascii="Arial Black" w:hAnsi="Arial Black"/>
          <w:color w:val="0000FF"/>
          <w:sz w:val="48"/>
          <w:szCs w:val="48"/>
        </w:rPr>
        <w:t xml:space="preserve"> CL-07</w:t>
      </w:r>
    </w:p>
    <w:p w:rsidR="006E02C1" w:rsidRDefault="006E02C1" w:rsidP="006E02C1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Georgia" w:hAnsi="Georgia"/>
          <w:noProof/>
          <w:color w:val="616161"/>
        </w:rPr>
        <w:drawing>
          <wp:inline distT="0" distB="0" distL="0" distR="0" wp14:anchorId="0610FA50" wp14:editId="545F8A08">
            <wp:extent cx="6892290" cy="6892290"/>
            <wp:effectExtent l="0" t="0" r="3810" b="3810"/>
            <wp:docPr id="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290" cy="689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C1" w:rsidRDefault="006E02C1" w:rsidP="006E02C1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Style w:val="Strong"/>
          <w:rFonts w:ascii="Georgia" w:hAnsi="Georgia"/>
          <w:color w:val="0000FF"/>
          <w:sz w:val="27"/>
          <w:szCs w:val="27"/>
        </w:rPr>
        <w:lastRenderedPageBreak/>
        <w:t>CL-07</w:t>
      </w:r>
      <w:r>
        <w:rPr>
          <w:rFonts w:ascii="Georgia" w:hAnsi="Georgia"/>
          <w:b/>
          <w:bCs/>
          <w:color w:val="0000FF"/>
          <w:sz w:val="27"/>
          <w:szCs w:val="27"/>
        </w:rPr>
        <w:br/>
      </w:r>
      <w:r>
        <w:rPr>
          <w:rStyle w:val="Strong"/>
          <w:rFonts w:ascii="Georgia" w:hAnsi="Georgia"/>
          <w:color w:val="0000FF"/>
          <w:sz w:val="27"/>
          <w:szCs w:val="27"/>
        </w:rPr>
        <w:t xml:space="preserve">Lift Landing Door </w:t>
      </w:r>
      <w:proofErr w:type="spellStart"/>
      <w:r>
        <w:rPr>
          <w:rStyle w:val="Strong"/>
          <w:rFonts w:ascii="Georgia" w:hAnsi="Georgia"/>
          <w:color w:val="0000FF"/>
          <w:sz w:val="27"/>
          <w:szCs w:val="27"/>
        </w:rPr>
        <w:t>Retering</w:t>
      </w:r>
      <w:proofErr w:type="spellEnd"/>
      <w:r>
        <w:rPr>
          <w:rStyle w:val="Strong"/>
          <w:rFonts w:ascii="Georgia" w:hAnsi="Georgia"/>
          <w:color w:val="0000FF"/>
          <w:sz w:val="27"/>
          <w:szCs w:val="27"/>
        </w:rPr>
        <w:t xml:space="preserve"> Cam</w:t>
      </w:r>
      <w:r>
        <w:rPr>
          <w:rFonts w:ascii="Georgia" w:hAnsi="Georgia"/>
          <w:color w:val="616161"/>
        </w:rPr>
        <w:br/>
      </w:r>
      <w:r>
        <w:rPr>
          <w:rFonts w:ascii="Georgia" w:hAnsi="Georgia"/>
          <w:color w:val="616161"/>
        </w:rPr>
        <w:br/>
      </w:r>
      <w:r>
        <w:rPr>
          <w:rFonts w:ascii="Georgia" w:hAnsi="Georgia"/>
          <w:b/>
          <w:bCs/>
          <w:color w:val="616161"/>
        </w:rPr>
        <w:br/>
      </w:r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High quality and with technical features</w:t>
      </w:r>
      <w:proofErr w:type="gramStart"/>
      <w:r>
        <w:rPr>
          <w:rFonts w:ascii="Georgia" w:hAnsi="Georgia"/>
          <w:color w:val="616161"/>
        </w:rPr>
        <w:t>,</w:t>
      </w:r>
      <w:proofErr w:type="gramEnd"/>
      <w:r>
        <w:rPr>
          <w:rFonts w:ascii="Georgia" w:hAnsi="Georgia"/>
          <w:color w:val="616161"/>
        </w:rPr>
        <w:br/>
      </w:r>
      <w:r>
        <w:rPr>
          <w:rFonts w:ascii="Georgia" w:hAnsi="Georgia"/>
          <w:color w:val="616161"/>
        </w:rPr>
        <w:br/>
      </w:r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Convenient assembly and hardness,</w:t>
      </w:r>
      <w:r>
        <w:rPr>
          <w:rFonts w:ascii="Georgia" w:hAnsi="Georgia"/>
          <w:color w:val="616161"/>
        </w:rPr>
        <w:br/>
      </w:r>
      <w:r>
        <w:rPr>
          <w:rFonts w:ascii="Georgia" w:hAnsi="Georgia"/>
          <w:color w:val="616161"/>
        </w:rPr>
        <w:br/>
      </w:r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Special packaging to protect against outer factors enabling easy storage,</w:t>
      </w:r>
      <w:r>
        <w:rPr>
          <w:rFonts w:ascii="Georgia" w:hAnsi="Georgia"/>
          <w:color w:val="616161"/>
        </w:rPr>
        <w:br/>
      </w:r>
      <w:r>
        <w:rPr>
          <w:rFonts w:ascii="Georgia" w:hAnsi="Georgia"/>
          <w:color w:val="616161"/>
        </w:rPr>
        <w:br/>
      </w:r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33 mm. mobility zone</w:t>
      </w:r>
      <w:r>
        <w:rPr>
          <w:rFonts w:ascii="Georgia" w:hAnsi="Georgia"/>
          <w:color w:val="616161"/>
        </w:rPr>
        <w:br/>
      </w:r>
      <w:r>
        <w:rPr>
          <w:rFonts w:ascii="Georgia" w:hAnsi="Georgia"/>
          <w:color w:val="616161"/>
        </w:rPr>
        <w:br/>
      </w:r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Voltage : 48, 60, 80, 110, 190 V. DC 220 V. AC</w:t>
      </w:r>
      <w:r>
        <w:rPr>
          <w:rFonts w:ascii="Georgia" w:hAnsi="Georgia"/>
          <w:color w:val="616161"/>
          <w:sz w:val="18"/>
          <w:szCs w:val="18"/>
        </w:rPr>
        <w:br/>
      </w:r>
      <w:r>
        <w:rPr>
          <w:rFonts w:ascii="Georgia" w:hAnsi="Georgia"/>
          <w:color w:val="616161"/>
        </w:rPr>
        <w:br/>
      </w:r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Bobbin Rotation / Hour : 240</w:t>
      </w:r>
      <w:r>
        <w:rPr>
          <w:rFonts w:ascii="Georgia" w:hAnsi="Georgia"/>
          <w:color w:val="616161"/>
        </w:rPr>
        <w:br/>
      </w:r>
      <w:r>
        <w:rPr>
          <w:rFonts w:ascii="Georgia" w:hAnsi="Georgia"/>
          <w:color w:val="616161"/>
        </w:rPr>
        <w:br/>
      </w:r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Weight : 5,5 kg.</w:t>
      </w:r>
      <w:r>
        <w:rPr>
          <w:rFonts w:ascii="Georgia" w:hAnsi="Georgia"/>
          <w:color w:val="616161"/>
        </w:rPr>
        <w:br/>
      </w:r>
      <w:r>
        <w:rPr>
          <w:rFonts w:ascii="Georgia" w:hAnsi="Georgia"/>
          <w:color w:val="616161"/>
        </w:rPr>
        <w:br/>
      </w:r>
      <w:proofErr w:type="gramStart"/>
      <w:r>
        <w:rPr>
          <w:rStyle w:val="Strong"/>
          <w:rFonts w:ascii="Georgia" w:hAnsi="Georgia"/>
          <w:color w:val="616161"/>
        </w:rPr>
        <w:t>»</w:t>
      </w:r>
      <w:r>
        <w:rPr>
          <w:rFonts w:ascii="Georgia" w:hAnsi="Georgia"/>
          <w:color w:val="616161"/>
        </w:rPr>
        <w:t xml:space="preserve"> Two year actual guarantee.</w:t>
      </w:r>
      <w:proofErr w:type="gramEnd"/>
    </w:p>
    <w:p w:rsidR="006E02C1" w:rsidRDefault="006E02C1" w:rsidP="006E02C1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hyperlink r:id="rId6" w:history="1">
        <w:r>
          <w:rPr>
            <w:rStyle w:val="Hyperlink"/>
            <w:rFonts w:ascii="Georgia" w:hAnsi="Georgia"/>
            <w:b/>
            <w:bCs/>
            <w:sz w:val="27"/>
            <w:szCs w:val="27"/>
          </w:rPr>
          <w:t>Technical Drawing</w:t>
        </w:r>
      </w:hyperlink>
    </w:p>
    <w:p w:rsidR="006E02C1" w:rsidRDefault="006E02C1" w:rsidP="006E02C1">
      <w:pPr>
        <w:pStyle w:val="NormalWeb"/>
        <w:shd w:val="clear" w:color="auto" w:fill="FFFFFF"/>
        <w:spacing w:line="480" w:lineRule="auto"/>
        <w:jc w:val="both"/>
        <w:rPr>
          <w:rFonts w:ascii="Georgia" w:hAnsi="Georgia"/>
          <w:color w:val="616161"/>
          <w:sz w:val="18"/>
          <w:szCs w:val="18"/>
        </w:rPr>
      </w:pPr>
      <w:r>
        <w:rPr>
          <w:rFonts w:ascii="Georgia" w:hAnsi="Georgia"/>
          <w:noProof/>
          <w:color w:val="8C0209"/>
          <w:sz w:val="18"/>
          <w:szCs w:val="18"/>
        </w:rPr>
        <w:lastRenderedPageBreak/>
        <w:drawing>
          <wp:inline distT="0" distB="0" distL="0" distR="0" wp14:anchorId="703F2CDF" wp14:editId="42A94A4B">
            <wp:extent cx="1475105" cy="1475105"/>
            <wp:effectExtent l="0" t="0" r="0" b="0"/>
            <wp:docPr id="2" name="Picture 2" descr="http://1.1.1.2/bmi/dapsan.com/uploads/Cizim_CL0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1.1.2/bmi/dapsan.com/uploads/Cizim_CL0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A7" w:rsidRDefault="009006A7">
      <w:bookmarkStart w:id="0" w:name="_GoBack"/>
      <w:bookmarkEnd w:id="0"/>
    </w:p>
    <w:sectPr w:rsidR="009006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C1"/>
    <w:rsid w:val="006E02C1"/>
    <w:rsid w:val="0090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2C1"/>
    <w:rPr>
      <w:strike w:val="0"/>
      <w:dstrike w:val="0"/>
      <w:color w:val="8C020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E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2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2C1"/>
    <w:rPr>
      <w:strike w:val="0"/>
      <w:dstrike w:val="0"/>
      <w:color w:val="8C020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E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2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psan.com/uploads/Cizim_CL07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2012-07-01T14:29:00Z</dcterms:created>
  <dcterms:modified xsi:type="dcterms:W3CDTF">2012-07-01T14:33:00Z</dcterms:modified>
</cp:coreProperties>
</file>