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color w:val="0000FF"/>
          <w:sz w:val="48"/>
          <w:szCs w:val="48"/>
        </w:rPr>
        <w:t>SKYGO2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noProof/>
          <w:color w:val="0000FF"/>
          <w:sz w:val="48"/>
          <w:szCs w:val="48"/>
        </w:rPr>
        <w:drawing>
          <wp:inline distT="0" distB="0" distL="0" distR="0" wp14:anchorId="7B82530E" wp14:editId="51B94D2D">
            <wp:extent cx="4962525" cy="4962525"/>
            <wp:effectExtent l="0" t="0" r="9525" b="9525"/>
            <wp:docPr id="1" name="Picture 1" descr="http://1.1.1.3/bmi/dapsan.com/uploads/Sky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1.1.3/bmi/dapsan.com/uploads/Skyg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0000FF"/>
          <w:sz w:val="27"/>
          <w:szCs w:val="27"/>
        </w:rPr>
        <w:t>FEATURES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</w:t>
      </w:r>
      <w:proofErr w:type="spellStart"/>
      <w:r>
        <w:rPr>
          <w:rStyle w:val="uicerik"/>
          <w:rFonts w:ascii="Georgia" w:hAnsi="Georgia"/>
          <w:color w:val="616161"/>
        </w:rPr>
        <w:t>Fullfillment</w:t>
      </w:r>
      <w:proofErr w:type="spellEnd"/>
      <w:r>
        <w:rPr>
          <w:rStyle w:val="uicerik"/>
          <w:rFonts w:ascii="Georgia" w:hAnsi="Georgia"/>
          <w:color w:val="616161"/>
        </w:rPr>
        <w:t xml:space="preserve"> of lift directive 95/16/EC (EN 81-1 81-2) 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Engaging of the safety gear in both directions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First cuts off the safety switch </w:t>
      </w:r>
      <w:proofErr w:type="spellStart"/>
      <w:r>
        <w:rPr>
          <w:rFonts w:ascii="Georgia" w:hAnsi="Georgia"/>
          <w:color w:val="616161"/>
        </w:rPr>
        <w:t>and than</w:t>
      </w:r>
      <w:proofErr w:type="spellEnd"/>
      <w:r>
        <w:rPr>
          <w:rFonts w:ascii="Georgia" w:hAnsi="Georgia"/>
          <w:color w:val="616161"/>
        </w:rPr>
        <w:t xml:space="preserve"> trips</w:t>
      </w:r>
      <w:r>
        <w:rPr>
          <w:rStyle w:val="style8"/>
          <w:rFonts w:ascii="Georgia" w:hAnsi="Georgia"/>
          <w:color w:val="616161"/>
        </w:rPr>
        <w:t xml:space="preserve"> 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lastRenderedPageBreak/>
        <w:t>•</w:t>
      </w:r>
      <w:r>
        <w:rPr>
          <w:rFonts w:ascii="Georgia" w:hAnsi="Georgia"/>
          <w:color w:val="616161"/>
        </w:rPr>
        <w:t xml:space="preserve"> </w:t>
      </w:r>
      <w:proofErr w:type="spellStart"/>
      <w:r>
        <w:rPr>
          <w:rFonts w:ascii="Georgia" w:hAnsi="Georgia"/>
          <w:color w:val="616161"/>
        </w:rPr>
        <w:t>Overspeed</w:t>
      </w:r>
      <w:proofErr w:type="spellEnd"/>
      <w:r>
        <w:rPr>
          <w:rFonts w:ascii="Georgia" w:hAnsi="Georgia"/>
          <w:color w:val="616161"/>
        </w:rPr>
        <w:t xml:space="preserve"> governor with safety contact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Configuration for machine room or shaft head possible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Tensioning weight with safety contact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Applicable for secondary installations and modernizations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Pre-set according nominal speeds and sealed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Fixing holes are completely compatible with other </w:t>
      </w:r>
      <w:proofErr w:type="spellStart"/>
      <w:r>
        <w:rPr>
          <w:rFonts w:ascii="Georgia" w:hAnsi="Georgia"/>
          <w:color w:val="616161"/>
        </w:rPr>
        <w:t>overspeed</w:t>
      </w:r>
      <w:proofErr w:type="spellEnd"/>
      <w:r>
        <w:rPr>
          <w:rFonts w:ascii="Georgia" w:hAnsi="Georgia"/>
          <w:color w:val="616161"/>
        </w:rPr>
        <w:t xml:space="preserve"> governors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Mounting at almost </w:t>
      </w:r>
      <w:proofErr w:type="spellStart"/>
      <w:r>
        <w:rPr>
          <w:rFonts w:ascii="Georgia" w:hAnsi="Georgia"/>
          <w:color w:val="616161"/>
        </w:rPr>
        <w:t>everry</w:t>
      </w:r>
      <w:proofErr w:type="spellEnd"/>
      <w:r>
        <w:rPr>
          <w:rFonts w:ascii="Georgia" w:hAnsi="Georgia"/>
          <w:color w:val="616161"/>
        </w:rPr>
        <w:t xml:space="preserve"> lift type possible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Easy installation and maintenance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Test groove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Detailed operating instructions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Optional remote control unit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</w:rPr>
        <w:t>•</w:t>
      </w:r>
      <w:r>
        <w:rPr>
          <w:rFonts w:ascii="Georgia" w:hAnsi="Georgia"/>
          <w:color w:val="616161"/>
        </w:rPr>
        <w:t xml:space="preserve"> Optional encoder </w:t>
      </w:r>
      <w:proofErr w:type="gramStart"/>
      <w:r>
        <w:rPr>
          <w:rFonts w:ascii="Georgia" w:hAnsi="Georgia"/>
          <w:color w:val="616161"/>
        </w:rPr>
        <w:t>( Shaft</w:t>
      </w:r>
      <w:proofErr w:type="gramEnd"/>
      <w:r>
        <w:rPr>
          <w:rFonts w:ascii="Georgia" w:hAnsi="Georgia"/>
          <w:color w:val="616161"/>
        </w:rPr>
        <w:t xml:space="preserve"> </w:t>
      </w:r>
      <w:proofErr w:type="spellStart"/>
      <w:r>
        <w:rPr>
          <w:rFonts w:ascii="Georgia" w:hAnsi="Georgia"/>
          <w:color w:val="616161"/>
        </w:rPr>
        <w:t>Dia</w:t>
      </w:r>
      <w:proofErr w:type="spellEnd"/>
      <w:r>
        <w:rPr>
          <w:rFonts w:ascii="Georgia" w:hAnsi="Georgia"/>
          <w:color w:val="616161"/>
        </w:rPr>
        <w:t xml:space="preserve"> Ø 6-8 mm and Rabbet </w:t>
      </w:r>
      <w:proofErr w:type="spellStart"/>
      <w:r>
        <w:rPr>
          <w:rFonts w:ascii="Georgia" w:hAnsi="Georgia"/>
          <w:color w:val="616161"/>
        </w:rPr>
        <w:t>Dia</w:t>
      </w:r>
      <w:proofErr w:type="spellEnd"/>
      <w:r>
        <w:rPr>
          <w:rFonts w:ascii="Georgia" w:hAnsi="Georgia"/>
          <w:color w:val="616161"/>
        </w:rPr>
        <w:t xml:space="preserve"> Ø 30 mm )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ubaslik"/>
          <w:rFonts w:ascii="Georgia" w:hAnsi="Georgia"/>
          <w:b/>
          <w:bCs/>
          <w:color w:val="0000FF"/>
          <w:sz w:val="27"/>
          <w:szCs w:val="27"/>
        </w:rPr>
        <w:t>PRODUCT DIMENSIONS</w:t>
      </w:r>
    </w:p>
    <w:p w:rsidR="00CC3D88" w:rsidRDefault="00CC3D88" w:rsidP="00CC3D8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b/>
          <w:bCs/>
          <w:noProof/>
          <w:color w:val="8C0209"/>
          <w:sz w:val="27"/>
          <w:szCs w:val="27"/>
        </w:rPr>
        <w:lastRenderedPageBreak/>
        <w:drawing>
          <wp:inline distT="0" distB="0" distL="0" distR="0" wp14:anchorId="4CD29263" wp14:editId="4546AE0A">
            <wp:extent cx="2162175" cy="1543050"/>
            <wp:effectExtent l="0" t="0" r="9525" b="0"/>
            <wp:docPr id="2" name="Picture 2" descr="http://1.2.3.4/bmi/dapsan.com/uploads/SKY02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2.3.4/bmi/dapsan.com/uploads/SKY02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73" w:rsidRDefault="00F51673">
      <w:bookmarkStart w:id="0" w:name="_GoBack"/>
      <w:bookmarkEnd w:id="0"/>
    </w:p>
    <w:sectPr w:rsidR="00F516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88"/>
    <w:rsid w:val="00CC3D88"/>
    <w:rsid w:val="00F5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D88"/>
    <w:rPr>
      <w:b/>
      <w:bCs/>
    </w:rPr>
  </w:style>
  <w:style w:type="character" w:customStyle="1" w:styleId="style8">
    <w:name w:val="style8"/>
    <w:basedOn w:val="DefaultParagraphFont"/>
    <w:rsid w:val="00CC3D88"/>
  </w:style>
  <w:style w:type="character" w:customStyle="1" w:styleId="uicerik">
    <w:name w:val="u_icerik"/>
    <w:basedOn w:val="DefaultParagraphFont"/>
    <w:rsid w:val="00CC3D88"/>
  </w:style>
  <w:style w:type="character" w:customStyle="1" w:styleId="ubaslik">
    <w:name w:val="u_baslik"/>
    <w:basedOn w:val="DefaultParagraphFont"/>
    <w:rsid w:val="00CC3D88"/>
  </w:style>
  <w:style w:type="paragraph" w:styleId="BalloonText">
    <w:name w:val="Balloon Text"/>
    <w:basedOn w:val="Normal"/>
    <w:link w:val="BalloonTextChar"/>
    <w:uiPriority w:val="99"/>
    <w:semiHidden/>
    <w:unhideWhenUsed/>
    <w:rsid w:val="00C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D88"/>
    <w:rPr>
      <w:b/>
      <w:bCs/>
    </w:rPr>
  </w:style>
  <w:style w:type="character" w:customStyle="1" w:styleId="style8">
    <w:name w:val="style8"/>
    <w:basedOn w:val="DefaultParagraphFont"/>
    <w:rsid w:val="00CC3D88"/>
  </w:style>
  <w:style w:type="character" w:customStyle="1" w:styleId="uicerik">
    <w:name w:val="u_icerik"/>
    <w:basedOn w:val="DefaultParagraphFont"/>
    <w:rsid w:val="00CC3D88"/>
  </w:style>
  <w:style w:type="character" w:customStyle="1" w:styleId="ubaslik">
    <w:name w:val="u_baslik"/>
    <w:basedOn w:val="DefaultParagraphFont"/>
    <w:rsid w:val="00CC3D88"/>
  </w:style>
  <w:style w:type="paragraph" w:styleId="BalloonText">
    <w:name w:val="Balloon Text"/>
    <w:basedOn w:val="Normal"/>
    <w:link w:val="BalloonTextChar"/>
    <w:uiPriority w:val="99"/>
    <w:semiHidden/>
    <w:unhideWhenUsed/>
    <w:rsid w:val="00C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SKY02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2012-07-19T16:16:00Z</dcterms:created>
  <dcterms:modified xsi:type="dcterms:W3CDTF">2012-07-19T16:17:00Z</dcterms:modified>
</cp:coreProperties>
</file>